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28"/>
        </w:rPr>
        <w:t>Bear River Charter School</w:t>
      </w:r>
    </w:p>
    <w:p>
      <w:pPr>
        <w:jc w:val="center"/>
      </w:pPr>
      <w:r>
        <w:rPr>
          <w:b/>
          <w:color w:val="1F4E79"/>
          <w:sz w:val="36"/>
        </w:rPr>
        <w:t>Charter Trust Land Council</w:t>
        <w:br/>
        <w:t>Rules of Order and Procedure</w:t>
      </w:r>
    </w:p>
    <w:p>
      <w:pPr>
        <w:jc w:val="center"/>
      </w:pPr>
      <w:r>
        <w:rPr>
          <w:i/>
          <w:color w:val="5A5A5A"/>
          <w:sz w:val="20"/>
        </w:rPr>
        <w:t>Parliamentary Order and Procedure | Ethical Behavior | Civil Discourse</w:t>
      </w:r>
    </w:p>
    <w:p>
      <w:r>
        <w:rPr>
          <w:b/>
        </w:rPr>
        <w:t xml:space="preserve">Purpose. </w:t>
      </w:r>
      <w:r>
        <w:t>These Rules of Order and Procedure govern public meetings of the Bear River Charter School Charter Trust Land Council. They are intended to provide clear expectations for meeting process, decision-making, ethical conduct, and respectful participation. The Council shall review and adopt these rules annually, make them available at each public meeting, and post them on the school website.</w:t>
      </w:r>
    </w:p>
    <w:p>
      <w:r>
        <w:rPr>
          <w:b/>
        </w:rPr>
        <w:t xml:space="preserve">Council structure. </w:t>
      </w:r>
      <w:r>
        <w:t>The Council consists of three elected voting parent/grandparent members. The Executive Director serves by position as a non-voting participant and administrative resource. The Executive Director does not vote, make motions, second motions, or count toward quorum. A parent or grandparent of a student enrolled at Bear River Charter School shall serve as chair or co-chair of the Council.</w:t>
      </w:r>
    </w:p>
    <w:p>
      <w:pPr>
        <w:pStyle w:val="Heading1"/>
      </w:pPr>
      <w:r>
        <w:t>1. Parliamentary Order and Procedure</w:t>
      </w:r>
    </w:p>
    <w:p>
      <w:pPr>
        <w:pStyle w:val="ListBullet"/>
        <w:spacing w:after="60"/>
      </w:pPr>
      <w:r>
        <w:t>Council meetings are open to the public and shall be conducted according to these rules.</w:t>
      </w:r>
    </w:p>
    <w:p>
      <w:pPr>
        <w:pStyle w:val="ListBullet"/>
        <w:spacing w:after="60"/>
      </w:pPr>
      <w:r>
        <w:t>The chair conducts the meeting, follows the posted agenda, recognizes speakers, keeps discussion focused, and calls for motions and votes when action is required.</w:t>
      </w:r>
    </w:p>
    <w:p>
      <w:pPr>
        <w:pStyle w:val="ListBullet"/>
        <w:spacing w:after="60"/>
      </w:pPr>
      <w:r>
        <w:t>The agenda, meeting notice, location, time, and draft minutes from the prior meeting shall be posted at least one week before the meeting when required by law or rule.</w:t>
      </w:r>
    </w:p>
    <w:p>
      <w:pPr>
        <w:pStyle w:val="ListBullet"/>
        <w:spacing w:after="60"/>
      </w:pPr>
      <w:r>
        <w:t>Council action is taken by motion, second, discussion, and vote. The chair may restate the motion before the vote so the action is clear.</w:t>
      </w:r>
    </w:p>
    <w:p>
      <w:pPr>
        <w:pStyle w:val="ListBullet"/>
        <w:spacing w:after="60"/>
      </w:pPr>
      <w:r>
        <w:t>A quorum is a majority of the voting Council members. With three voting parent/grandparent members, two voting members constitute a quorum.</w:t>
      </w:r>
    </w:p>
    <w:p>
      <w:pPr>
        <w:pStyle w:val="ListBullet"/>
        <w:spacing w:after="60"/>
      </w:pPr>
      <w:r>
        <w:t>A motion passes by majority vote of the voting members present when a quorum exists, unless a higher standard is required by law or policy. Tie votes fail.</w:t>
      </w:r>
    </w:p>
    <w:p>
      <w:pPr>
        <w:pStyle w:val="ListBullet"/>
        <w:spacing w:after="60"/>
      </w:pPr>
      <w:r>
        <w:t>The minutes shall record the date, time, place, members present and absent, items discussed, motions, votes by individual voting member, and a brief summary of public comments.</w:t>
      </w:r>
    </w:p>
    <w:p>
      <w:pPr>
        <w:pStyle w:val="ListBullet"/>
        <w:spacing w:after="60"/>
      </w:pPr>
      <w:r>
        <w:t>The Executive Director may provide information, answer questions, support compliance, and assist with implementation, but may not vote, make motions, second motions, or be counted toward quorum.</w:t>
      </w:r>
    </w:p>
    <w:p>
      <w:pPr>
        <w:pStyle w:val="Heading1"/>
      </w:pPr>
      <w:r>
        <w:t>2. Ethical Behavior</w:t>
      </w:r>
    </w:p>
    <w:p>
      <w:r>
        <w:t>Council members and participants shall act in good faith and use School LAND Trust discussions and decisions to support student learning and the mission of Bear River Charter School.</w:t>
      </w:r>
    </w:p>
    <w:p>
      <w:pPr>
        <w:pStyle w:val="ListBullet"/>
        <w:spacing w:after="60"/>
      </w:pPr>
      <w:r>
        <w:t>Come prepared for meetings by reviewing agenda materials, school data, plans, and budget information before voting.</w:t>
      </w:r>
    </w:p>
    <w:p>
      <w:pPr>
        <w:pStyle w:val="ListBullet"/>
        <w:spacing w:after="60"/>
      </w:pPr>
      <w:r>
        <w:t>Make decisions with the needs of students as the primary focus.</w:t>
      </w:r>
    </w:p>
    <w:p>
      <w:pPr>
        <w:pStyle w:val="ListBullet"/>
        <w:spacing w:after="60"/>
      </w:pPr>
      <w:r>
        <w:t>Represent the school community responsibly and avoid using Council service for personal advantage or special treatment.</w:t>
      </w:r>
    </w:p>
    <w:p>
      <w:pPr>
        <w:pStyle w:val="ListBullet"/>
        <w:spacing w:after="60"/>
      </w:pPr>
      <w:r>
        <w:t>Disclose any actual or potential conflict of interest before participating in discussion or voting on the affected item.</w:t>
      </w:r>
    </w:p>
    <w:p>
      <w:pPr>
        <w:pStyle w:val="ListBullet"/>
        <w:spacing w:after="60"/>
      </w:pPr>
      <w:r>
        <w:t>Maintain appropriate confidentiality when information shared with the Council involves protected student, employee, or family information.</w:t>
      </w:r>
    </w:p>
    <w:p>
      <w:pPr>
        <w:pStyle w:val="ListBullet"/>
        <w:spacing w:after="60"/>
      </w:pPr>
      <w:r>
        <w:t>Support transparency by ensuring Council actions are taken in public meetings and recorded in minutes.</w:t>
      </w:r>
    </w:p>
    <w:p>
      <w:pPr>
        <w:pStyle w:val="ListBullet"/>
        <w:spacing w:after="60"/>
      </w:pPr>
      <w:r>
        <w:t>Follow applicable Utah law, State Board rule, BRCS policy, and these adopted rules.</w:t>
      </w:r>
    </w:p>
    <w:p>
      <w:pPr>
        <w:pStyle w:val="Heading1"/>
      </w:pPr>
      <w:r>
        <w:t>3. Civil Discourse</w:t>
      </w:r>
    </w:p>
    <w:p>
      <w:r>
        <w:t>The Council shall model respectful public dialogue. Different perspectives are expected and valuable, but discussion must remain focused, professional, and connected to Council responsibilities.</w:t>
      </w:r>
    </w:p>
    <w:p>
      <w:pPr>
        <w:pStyle w:val="ListBullet"/>
        <w:spacing w:after="60"/>
      </w:pPr>
      <w:r>
        <w:t>Listen respectfully to differing viewpoints and allow recognized speakers to finish without interruption.</w:t>
      </w:r>
    </w:p>
    <w:p>
      <w:pPr>
        <w:pStyle w:val="ListBullet"/>
        <w:spacing w:after="60"/>
      </w:pPr>
      <w:r>
        <w:t>Address ideas, proposals, data, and agenda items rather than personal characteristics or motives.</w:t>
      </w:r>
    </w:p>
    <w:p>
      <w:pPr>
        <w:pStyle w:val="ListBullet"/>
        <w:spacing w:after="60"/>
      </w:pPr>
      <w:r>
        <w:t>Avoid sarcasm, personal attacks, rumors, side conversations, or comments that disrupt the meeting.</w:t>
      </w:r>
    </w:p>
    <w:p>
      <w:pPr>
        <w:pStyle w:val="ListBullet"/>
        <w:spacing w:after="60"/>
      </w:pPr>
      <w:r>
        <w:t>Use school-appropriate language and tone in meetings and in written communication related to Council work.</w:t>
      </w:r>
    </w:p>
    <w:p>
      <w:pPr>
        <w:pStyle w:val="ListBullet"/>
        <w:spacing w:after="60"/>
      </w:pPr>
      <w:r>
        <w:t>The chair may redirect discussion, remind participants of these rules, set reasonable time limits, or rule comments out of order if they are disruptive, repetitive, personally attacking, or unrelated to the agenda.</w:t>
      </w:r>
    </w:p>
    <w:p>
      <w:pPr>
        <w:pStyle w:val="ListBullet"/>
        <w:spacing w:after="60"/>
      </w:pPr>
      <w:r>
        <w:t>Public comment may be summarized in the minutes. Public comment does not require Council response or action unless the topic is properly placed on a future agenda.</w:t>
      </w:r>
    </w:p>
    <w:p>
      <w:pPr>
        <w:pStyle w:val="Heading1"/>
      </w:pPr>
      <w:r>
        <w:t>4. Annual Review, Posting, and Use</w:t>
      </w:r>
    </w:p>
    <w:p>
      <w:pPr>
        <w:pStyle w:val="ListBullet"/>
        <w:spacing w:after="60"/>
      </w:pPr>
      <w:r>
        <w:t>The Council shall review and adopt these Rules of Order and Procedure annually, preferably at the first Council meeting of the school year.</w:t>
      </w:r>
    </w:p>
    <w:p>
      <w:pPr>
        <w:pStyle w:val="ListBullet"/>
        <w:spacing w:after="60"/>
      </w:pPr>
      <w:r>
        <w:t>A current copy shall be available at each public Council meeting.</w:t>
      </w:r>
    </w:p>
    <w:p>
      <w:pPr>
        <w:pStyle w:val="ListBullet"/>
        <w:spacing w:after="60"/>
      </w:pPr>
      <w:r>
        <w:t>A current copy shall be posted on the Bear River Charter School website as a separate document from the Charter Trust Land Council Election Procedures.</w:t>
      </w:r>
    </w:p>
    <w:p>
      <w:pPr>
        <w:pStyle w:val="ListBullet"/>
        <w:spacing w:after="60"/>
      </w:pPr>
      <w:r>
        <w:t>If these rules conflict with Utah law, Utah State Board rule, or BRCS Governing Board policy, the higher authority controls until the Council updates this document.</w:t>
      </w:r>
    </w:p>
    <w:p>
      <w:pPr>
        <w:pStyle w:val="Heading1"/>
      </w:pPr>
      <w:r>
        <w:t>References</w:t>
      </w:r>
    </w:p>
    <w:p>
      <w:pPr>
        <w:pStyle w:val="ListBullet"/>
        <w:spacing w:after="60"/>
      </w:pPr>
      <w:r>
        <w:t>Utah Code Section 53G-7-1203: Open and public meeting requirements, including rules of order and procedure.</w:t>
      </w:r>
    </w:p>
    <w:p>
      <w:pPr>
        <w:pStyle w:val="ListBullet"/>
        <w:spacing w:after="60"/>
      </w:pPr>
      <w:r>
        <w:t>Utah Code Section 53G-7-1205: Charter trust land councils.</w:t>
      </w:r>
    </w:p>
    <w:p>
      <w:pPr>
        <w:pStyle w:val="ListBullet"/>
        <w:spacing w:after="60"/>
      </w:pPr>
      <w:r>
        <w:t>Utah Administrative Rule R277-477: School LAND Trust Program administration.</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Rules of Order and Procedure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6"/>
      </w:rPr>
      <w:t>Bear River Charter School | Charter Trust Land Council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BRCS Charter Trust Land Council Rules of Order and Procedure</dc:title>
  <dc:subject>School LAND Trust</dc:subject>
  <dc:creator>Bear River Charter School</dc:creator>
  <cp:keywords/>
  <dc:description/>
  <cp:lastModifiedBy>Bear River Charter School</cp:lastModifiedBy>
  <cp:revision>1</cp:revision>
  <dcterms:created xsi:type="dcterms:W3CDTF">2013-12-23T23:15:00Z</dcterms:created>
  <dcterms:modified xsi:type="dcterms:W3CDTF">2013-12-23T23:15:00Z</dcterms:modified>
  <cp:category/>
</cp:coreProperties>
</file>